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682"/>
      </w:tblGrid>
      <w:tr w:rsidR="00942A93" w:rsidRPr="00942A93" w:rsidTr="00942A93">
        <w:tc>
          <w:tcPr>
            <w:tcW w:w="10682" w:type="dxa"/>
            <w:shd w:val="clear" w:color="auto" w:fill="C6D9F1" w:themeFill="text2" w:themeFillTint="33"/>
          </w:tcPr>
          <w:p w:rsidR="00942A93" w:rsidRPr="00942A93" w:rsidRDefault="00942A93" w:rsidP="00C160BC">
            <w:pPr>
              <w:pStyle w:val="a3"/>
              <w:jc w:val="both"/>
              <w:rPr>
                <w:rFonts w:ascii="Times New Roman" w:eastAsia="Times New Roman" w:hAnsi="Times New Roman" w:cs="Times New Roman"/>
                <w:color w:val="000000"/>
                <w:sz w:val="28"/>
                <w:szCs w:val="28"/>
                <w:lang w:val="en-US"/>
              </w:rPr>
            </w:pPr>
            <w:r w:rsidRPr="00942A93">
              <w:rPr>
                <w:rFonts w:ascii="Times New Roman" w:eastAsia="Times New Roman" w:hAnsi="Times New Roman" w:cs="Times New Roman"/>
                <w:kern w:val="36"/>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7" type="#_x0000_t136" style="width:501pt;height:51pt" fillcolor="#b2b2b2" strokecolor="#33c" strokeweight="1pt">
                  <v:fill opacity=".5"/>
                  <v:shadow on="t" color="#99f" offset="3pt"/>
                  <v:textpath style="font-family:&quot;Arial Black&quot;;v-text-kern:t" trim="t" fitpath="t" string="Учимся писать грамотно"/>
                </v:shape>
              </w:pict>
            </w:r>
            <w:r w:rsidRPr="00942A93">
              <w:rPr>
                <w:rFonts w:ascii="Times New Roman" w:eastAsia="Times New Roman" w:hAnsi="Times New Roman" w:cs="Times New Roman"/>
                <w:color w:val="000000"/>
                <w:sz w:val="28"/>
                <w:szCs w:val="28"/>
              </w:rPr>
              <w:t>Чтобы грамотно писать, нужно овладеть правилами основными принципами русской орфографии. Таких принципов три:</w:t>
            </w:r>
          </w:p>
        </w:tc>
      </w:tr>
      <w:tr w:rsidR="00942A93" w:rsidRPr="00942A93" w:rsidTr="00942A93">
        <w:tc>
          <w:tcPr>
            <w:tcW w:w="10682" w:type="dxa"/>
            <w:shd w:val="clear" w:color="auto" w:fill="C6D9F1" w:themeFill="text2" w:themeFillTint="33"/>
          </w:tcPr>
          <w:p w:rsidR="00942A93" w:rsidRPr="00942A93" w:rsidRDefault="00942A93" w:rsidP="00C160BC">
            <w:pPr>
              <w:pStyle w:val="a3"/>
              <w:rPr>
                <w:rFonts w:ascii="Times New Roman" w:eastAsia="Times New Roman" w:hAnsi="Times New Roman" w:cs="Times New Roman"/>
                <w:color w:val="000000"/>
                <w:sz w:val="28"/>
                <w:szCs w:val="28"/>
                <w:lang w:val="en-US"/>
              </w:rPr>
            </w:pPr>
          </w:p>
        </w:tc>
      </w:tr>
      <w:tr w:rsidR="00942A93" w:rsidRPr="00942A93" w:rsidTr="00942A93">
        <w:tc>
          <w:tcPr>
            <w:tcW w:w="10682" w:type="dxa"/>
            <w:shd w:val="clear" w:color="auto" w:fill="C6D9F1" w:themeFill="text2" w:themeFillTint="33"/>
          </w:tcPr>
          <w:p w:rsidR="00942A93" w:rsidRPr="00942A93" w:rsidRDefault="00942A93" w:rsidP="00C160BC">
            <w:pPr>
              <w:pStyle w:val="a3"/>
              <w:rPr>
                <w:rFonts w:ascii="Times New Roman" w:eastAsia="Times New Roman" w:hAnsi="Times New Roman" w:cs="Times New Roman"/>
                <w:color w:val="000000"/>
                <w:sz w:val="28"/>
                <w:szCs w:val="28"/>
              </w:rPr>
            </w:pPr>
            <w:r w:rsidRPr="00942A93">
              <w:rPr>
                <w:rFonts w:ascii="Times New Roman" w:eastAsia="Times New Roman" w:hAnsi="Times New Roman" w:cs="Times New Roman"/>
                <w:color w:val="000000"/>
                <w:sz w:val="28"/>
                <w:szCs w:val="28"/>
              </w:rPr>
              <w:t>1) фонетический (письмо по слуху или как слышим, так и пишем);</w:t>
            </w:r>
            <w:r w:rsidRPr="00942A93">
              <w:rPr>
                <w:rFonts w:ascii="Times New Roman" w:eastAsia="Times New Roman" w:hAnsi="Times New Roman" w:cs="Times New Roman"/>
                <w:color w:val="000000"/>
                <w:sz w:val="28"/>
                <w:szCs w:val="28"/>
              </w:rPr>
              <w:br/>
              <w:t>2) морфологический (письмо по правилу);</w:t>
            </w:r>
            <w:r w:rsidRPr="00942A93">
              <w:rPr>
                <w:rFonts w:ascii="Times New Roman" w:eastAsia="Times New Roman" w:hAnsi="Times New Roman" w:cs="Times New Roman"/>
                <w:color w:val="000000"/>
                <w:sz w:val="28"/>
                <w:szCs w:val="28"/>
              </w:rPr>
              <w:br/>
              <w:t>3) традиционный (письмо по традиции, написание слов надо запомнить).</w:t>
            </w:r>
          </w:p>
        </w:tc>
        <w:bookmarkStart w:id="0" w:name="_GoBack"/>
        <w:bookmarkEnd w:id="0"/>
      </w:tr>
      <w:tr w:rsidR="00942A93" w:rsidRPr="00942A93" w:rsidTr="00942A93">
        <w:tc>
          <w:tcPr>
            <w:tcW w:w="10682" w:type="dxa"/>
            <w:shd w:val="clear" w:color="auto" w:fill="C6D9F1" w:themeFill="text2" w:themeFillTint="33"/>
          </w:tcPr>
          <w:p w:rsidR="00942A93" w:rsidRPr="00942A93" w:rsidRDefault="00942A93" w:rsidP="00C160BC">
            <w:pPr>
              <w:pStyle w:val="a3"/>
              <w:jc w:val="both"/>
              <w:rPr>
                <w:rFonts w:ascii="Times New Roman" w:eastAsia="Times New Roman" w:hAnsi="Times New Roman" w:cs="Times New Roman"/>
                <w:color w:val="000000"/>
                <w:sz w:val="28"/>
                <w:szCs w:val="28"/>
              </w:rPr>
            </w:pPr>
          </w:p>
        </w:tc>
      </w:tr>
      <w:tr w:rsidR="00942A93" w:rsidRPr="00942A93" w:rsidTr="00942A93">
        <w:tc>
          <w:tcPr>
            <w:tcW w:w="10682" w:type="dxa"/>
            <w:shd w:val="clear" w:color="auto" w:fill="C6D9F1" w:themeFill="text2" w:themeFillTint="33"/>
          </w:tcPr>
          <w:p w:rsidR="00942A93" w:rsidRPr="00942A93" w:rsidRDefault="00942A93" w:rsidP="00C160BC">
            <w:pPr>
              <w:pStyle w:val="a3"/>
              <w:jc w:val="both"/>
              <w:rPr>
                <w:rFonts w:ascii="Times New Roman" w:eastAsia="Times New Roman" w:hAnsi="Times New Roman" w:cs="Times New Roman"/>
                <w:color w:val="000000"/>
                <w:sz w:val="28"/>
                <w:szCs w:val="28"/>
              </w:rPr>
            </w:pPr>
            <w:r w:rsidRPr="00942A93">
              <w:rPr>
                <w:rFonts w:ascii="Times New Roman" w:eastAsia="Times New Roman" w:hAnsi="Times New Roman" w:cs="Times New Roman"/>
                <w:color w:val="000000"/>
                <w:sz w:val="28"/>
                <w:szCs w:val="28"/>
              </w:rPr>
              <w:t xml:space="preserve">Овладение каждым из принципов письма имеет свои особенности и свои сложности и предполагает наличие у ребенка необходимых для этого предпосылок (то есть различных умений и навыков), приобретенных им еще до начала обучения письму.      </w:t>
            </w:r>
          </w:p>
        </w:tc>
      </w:tr>
      <w:tr w:rsidR="00942A93" w:rsidRPr="00942A93" w:rsidTr="00942A93">
        <w:tc>
          <w:tcPr>
            <w:tcW w:w="10682" w:type="dxa"/>
            <w:shd w:val="clear" w:color="auto" w:fill="C6D9F1" w:themeFill="text2" w:themeFillTint="33"/>
          </w:tcPr>
          <w:p w:rsidR="00942A93" w:rsidRPr="00942A93" w:rsidRDefault="00942A93" w:rsidP="00C160BC">
            <w:pPr>
              <w:pStyle w:val="a3"/>
              <w:jc w:val="both"/>
              <w:rPr>
                <w:rFonts w:ascii="Times New Roman" w:eastAsia="Times New Roman" w:hAnsi="Times New Roman" w:cs="Times New Roman"/>
                <w:color w:val="000000"/>
                <w:sz w:val="28"/>
                <w:szCs w:val="28"/>
              </w:rPr>
            </w:pPr>
            <w:r w:rsidRPr="00942A93">
              <w:rPr>
                <w:rFonts w:ascii="Times New Roman" w:eastAsia="Times New Roman" w:hAnsi="Times New Roman" w:cs="Times New Roman"/>
                <w:color w:val="000000"/>
                <w:sz w:val="28"/>
                <w:szCs w:val="28"/>
              </w:rPr>
              <w:t xml:space="preserve">         Если такие предпосылки отсутствуют или сформированы в недостаточной степени, то школьник неизбежно встретится с серьезными трудностями при овладении грамотой.</w:t>
            </w:r>
            <w:r w:rsidRPr="00942A93">
              <w:rPr>
                <w:rFonts w:ascii="Times New Roman" w:eastAsia="Times New Roman" w:hAnsi="Times New Roman" w:cs="Times New Roman"/>
                <w:color w:val="000000"/>
                <w:sz w:val="28"/>
                <w:szCs w:val="28"/>
              </w:rPr>
              <w:br/>
              <w:t>Фонетическое письмо или письмо по слуху дети осваивают в первом – втором классе.</w:t>
            </w:r>
            <w:r w:rsidRPr="00942A93">
              <w:rPr>
                <w:rFonts w:ascii="Times New Roman" w:eastAsia="Times New Roman" w:hAnsi="Times New Roman" w:cs="Times New Roman"/>
                <w:color w:val="000000"/>
                <w:sz w:val="28"/>
                <w:szCs w:val="28"/>
              </w:rPr>
              <w:br/>
              <w:t>С конца второго класса начинается изучение письма по правилу. На этом этапе у многих учащихся возникают проблемы, связанные с русским языком. При этом дети могут хорошо знать правила, но не способны их применять. Большое количество орфографических ошибок бывает не только у детей, сформирована. Среди них встречаются и такие, которые много читают и хорошо пишут сочинения. имеющих недоразвитие устной речи, но также и у детей, у которых устная речь Они могут получить «5» по литературе и «2» по русскому языку</w:t>
            </w:r>
          </w:p>
        </w:tc>
      </w:tr>
      <w:tr w:rsidR="00942A93" w:rsidRPr="00942A93" w:rsidTr="00942A93">
        <w:tc>
          <w:tcPr>
            <w:tcW w:w="10682" w:type="dxa"/>
            <w:shd w:val="clear" w:color="auto" w:fill="C6D9F1" w:themeFill="text2" w:themeFillTint="33"/>
          </w:tcPr>
          <w:p w:rsidR="00942A93" w:rsidRPr="00942A93" w:rsidRDefault="00942A93" w:rsidP="00C160BC">
            <w:pPr>
              <w:pStyle w:val="a3"/>
              <w:jc w:val="both"/>
              <w:rPr>
                <w:rFonts w:ascii="Times New Roman" w:eastAsia="Times New Roman" w:hAnsi="Times New Roman" w:cs="Times New Roman"/>
                <w:color w:val="000000"/>
                <w:sz w:val="28"/>
                <w:szCs w:val="28"/>
              </w:rPr>
            </w:pPr>
            <w:r w:rsidRPr="00942A93">
              <w:rPr>
                <w:rFonts w:ascii="Times New Roman" w:eastAsia="Times New Roman" w:hAnsi="Times New Roman" w:cs="Times New Roman"/>
                <w:color w:val="000000"/>
                <w:sz w:val="28"/>
                <w:szCs w:val="28"/>
              </w:rPr>
              <w:t xml:space="preserve">      Практика показывает, что морфологический принцип вызывает наибольшие трудности при изучении. Он является в русской орфографии ведущим, поскольку именно ему подчиняется правописание большинства слов. Сущность этого принципа заключается в том, что каждая общая для родственных слов значимая часть или морфема (приставка, корень, суффикс, окончание), независимо от особенностей ее звучания всегда пишется одинаково. Такое написание позволяет сохранить смысловую связь между словами одного итого же корня. Следовательно, уже нельзя писать « как слышим», нужно руководствоваться определенными правилами, определяющими особенности написания различных морфем – корневой части слова, приставок, суффиксов и окончаний.</w:t>
            </w:r>
          </w:p>
        </w:tc>
      </w:tr>
      <w:tr w:rsidR="00942A93" w:rsidRPr="00942A93" w:rsidTr="00942A93">
        <w:tc>
          <w:tcPr>
            <w:tcW w:w="10682" w:type="dxa"/>
            <w:shd w:val="clear" w:color="auto" w:fill="C6D9F1" w:themeFill="text2" w:themeFillTint="33"/>
          </w:tcPr>
          <w:p w:rsidR="00942A93" w:rsidRPr="00942A93" w:rsidRDefault="00942A93" w:rsidP="00C160BC">
            <w:pPr>
              <w:pStyle w:val="a3"/>
              <w:jc w:val="both"/>
              <w:rPr>
                <w:rFonts w:ascii="Times New Roman" w:eastAsia="Times New Roman" w:hAnsi="Times New Roman" w:cs="Times New Roman"/>
                <w:color w:val="000000"/>
                <w:sz w:val="28"/>
                <w:szCs w:val="28"/>
              </w:rPr>
            </w:pPr>
            <w:r w:rsidRPr="00942A93">
              <w:rPr>
                <w:rFonts w:ascii="Times New Roman" w:eastAsia="Times New Roman" w:hAnsi="Times New Roman" w:cs="Times New Roman"/>
                <w:color w:val="000000"/>
                <w:sz w:val="28"/>
                <w:szCs w:val="28"/>
              </w:rPr>
              <w:t xml:space="preserve">       Овладение морфологическим принципом письма по сути дела сводится к усвоению грамматических правил и успешному применению их на практике.</w:t>
            </w:r>
          </w:p>
        </w:tc>
      </w:tr>
      <w:tr w:rsidR="00942A93" w:rsidRPr="00942A93" w:rsidTr="00942A93">
        <w:tc>
          <w:tcPr>
            <w:tcW w:w="10682" w:type="dxa"/>
            <w:shd w:val="clear" w:color="auto" w:fill="C6D9F1" w:themeFill="text2" w:themeFillTint="33"/>
          </w:tcPr>
          <w:p w:rsidR="00942A93" w:rsidRPr="00942A93" w:rsidRDefault="00942A93" w:rsidP="00C160BC">
            <w:pPr>
              <w:pStyle w:val="a3"/>
              <w:jc w:val="both"/>
              <w:rPr>
                <w:rFonts w:ascii="Times New Roman" w:eastAsia="Times New Roman" w:hAnsi="Times New Roman" w:cs="Times New Roman"/>
                <w:color w:val="000000"/>
                <w:sz w:val="28"/>
                <w:szCs w:val="28"/>
              </w:rPr>
            </w:pPr>
            <w:r w:rsidRPr="00942A93">
              <w:rPr>
                <w:rFonts w:ascii="Times New Roman" w:eastAsia="Times New Roman" w:hAnsi="Times New Roman" w:cs="Times New Roman"/>
                <w:color w:val="000000"/>
                <w:sz w:val="28"/>
                <w:szCs w:val="28"/>
              </w:rPr>
              <w:t>Таким образом, для того, чтобы писать грамотно, ребенку, освоившему фонетическое письмо, необходимо:</w:t>
            </w:r>
          </w:p>
        </w:tc>
      </w:tr>
      <w:tr w:rsidR="00942A93" w:rsidRPr="00942A93" w:rsidTr="00942A93">
        <w:tc>
          <w:tcPr>
            <w:tcW w:w="10682" w:type="dxa"/>
            <w:shd w:val="clear" w:color="auto" w:fill="C6D9F1" w:themeFill="text2" w:themeFillTint="33"/>
          </w:tcPr>
          <w:p w:rsidR="00942A93" w:rsidRPr="00942A93" w:rsidRDefault="00942A93" w:rsidP="00C160BC">
            <w:pPr>
              <w:pStyle w:val="a3"/>
              <w:rPr>
                <w:rFonts w:ascii="Times New Roman" w:eastAsia="Times New Roman" w:hAnsi="Times New Roman" w:cs="Times New Roman"/>
                <w:color w:val="000000"/>
                <w:sz w:val="28"/>
                <w:szCs w:val="28"/>
              </w:rPr>
            </w:pPr>
            <w:r w:rsidRPr="00942A93">
              <w:rPr>
                <w:rFonts w:ascii="Times New Roman" w:eastAsia="Times New Roman" w:hAnsi="Times New Roman" w:cs="Times New Roman"/>
                <w:color w:val="000000"/>
                <w:sz w:val="28"/>
                <w:szCs w:val="28"/>
              </w:rPr>
              <w:t>1. владеть морфологическим анализом слов;</w:t>
            </w:r>
            <w:r w:rsidRPr="00942A93">
              <w:rPr>
                <w:rFonts w:ascii="Times New Roman" w:eastAsia="Times New Roman" w:hAnsi="Times New Roman" w:cs="Times New Roman"/>
                <w:color w:val="000000"/>
                <w:sz w:val="28"/>
                <w:szCs w:val="28"/>
              </w:rPr>
              <w:br/>
              <w:t>2. иметь достаточно большой и осмысленный, систематизированный словарный запас;</w:t>
            </w:r>
            <w:r w:rsidRPr="00942A93">
              <w:rPr>
                <w:rFonts w:ascii="Times New Roman" w:eastAsia="Times New Roman" w:hAnsi="Times New Roman" w:cs="Times New Roman"/>
                <w:color w:val="000000"/>
                <w:sz w:val="28"/>
                <w:szCs w:val="28"/>
              </w:rPr>
              <w:br/>
              <w:t>3. обладать грамотной устной речью. В этом ребенку помогает наличие у него «языкового чутья».</w:t>
            </w:r>
          </w:p>
        </w:tc>
      </w:tr>
      <w:tr w:rsidR="00942A93" w:rsidRPr="00942A93" w:rsidTr="00942A93">
        <w:tc>
          <w:tcPr>
            <w:tcW w:w="10682" w:type="dxa"/>
            <w:shd w:val="clear" w:color="auto" w:fill="C6D9F1" w:themeFill="text2" w:themeFillTint="33"/>
          </w:tcPr>
          <w:p w:rsidR="00942A93" w:rsidRPr="00942A93" w:rsidRDefault="00942A93" w:rsidP="00C160BC">
            <w:pPr>
              <w:pStyle w:val="a3"/>
              <w:jc w:val="both"/>
              <w:rPr>
                <w:rFonts w:ascii="Times New Roman" w:eastAsia="Times New Roman" w:hAnsi="Times New Roman" w:cs="Times New Roman"/>
                <w:color w:val="000000"/>
                <w:sz w:val="28"/>
                <w:szCs w:val="28"/>
              </w:rPr>
            </w:pPr>
            <w:r w:rsidRPr="00942A93">
              <w:rPr>
                <w:rFonts w:ascii="Times New Roman" w:eastAsia="Times New Roman" w:hAnsi="Times New Roman" w:cs="Times New Roman"/>
                <w:color w:val="000000"/>
                <w:sz w:val="28"/>
                <w:szCs w:val="28"/>
              </w:rPr>
              <w:t xml:space="preserve">         Владение морфологическим анализом означает, что ученик умеет быстро и безошибочно находить в любом слове составляющие его морфологические элементы – приставку, корень, суффикс и окончание. В классе детей учат анализу уже «готовых слов», в которых он должны находить все составные части. Поэтому целесообразно начать обучение детей, имеющих недоразвитие речи, морфологическому анализу с </w:t>
            </w:r>
            <w:r w:rsidRPr="00942A93">
              <w:rPr>
                <w:rFonts w:ascii="Times New Roman" w:eastAsia="Times New Roman" w:hAnsi="Times New Roman" w:cs="Times New Roman"/>
                <w:color w:val="000000"/>
                <w:sz w:val="28"/>
                <w:szCs w:val="28"/>
              </w:rPr>
              <w:lastRenderedPageBreak/>
              <w:t>другого конца, научить их практически ориентироваться в способах словообразования. Для этого проводится цикл занятий:</w:t>
            </w:r>
          </w:p>
        </w:tc>
      </w:tr>
      <w:tr w:rsidR="00942A93" w:rsidRPr="00942A93" w:rsidTr="00942A93">
        <w:tc>
          <w:tcPr>
            <w:tcW w:w="10682" w:type="dxa"/>
            <w:shd w:val="clear" w:color="auto" w:fill="C6D9F1" w:themeFill="text2" w:themeFillTint="33"/>
          </w:tcPr>
          <w:p w:rsidR="00942A93" w:rsidRPr="00942A93" w:rsidRDefault="00942A93" w:rsidP="00C160BC">
            <w:pPr>
              <w:pStyle w:val="a3"/>
              <w:rPr>
                <w:rFonts w:ascii="Times New Roman" w:eastAsia="Times New Roman" w:hAnsi="Times New Roman" w:cs="Times New Roman"/>
                <w:color w:val="000000"/>
                <w:sz w:val="28"/>
                <w:szCs w:val="28"/>
              </w:rPr>
            </w:pPr>
            <w:r w:rsidRPr="00942A93">
              <w:rPr>
                <w:rFonts w:ascii="Times New Roman" w:eastAsia="Times New Roman" w:hAnsi="Times New Roman" w:cs="Times New Roman"/>
                <w:color w:val="000000"/>
                <w:sz w:val="28"/>
                <w:szCs w:val="28"/>
              </w:rPr>
              <w:lastRenderedPageBreak/>
              <w:t>1) родственные слова;</w:t>
            </w:r>
            <w:r w:rsidRPr="00942A93">
              <w:rPr>
                <w:rFonts w:ascii="Times New Roman" w:eastAsia="Times New Roman" w:hAnsi="Times New Roman" w:cs="Times New Roman"/>
                <w:color w:val="000000"/>
                <w:sz w:val="28"/>
                <w:szCs w:val="28"/>
              </w:rPr>
              <w:br/>
              <w:t>2) окончания слов;</w:t>
            </w:r>
            <w:r w:rsidRPr="00942A93">
              <w:rPr>
                <w:rFonts w:ascii="Times New Roman" w:eastAsia="Times New Roman" w:hAnsi="Times New Roman" w:cs="Times New Roman"/>
                <w:color w:val="000000"/>
                <w:sz w:val="28"/>
                <w:szCs w:val="28"/>
              </w:rPr>
              <w:br/>
              <w:t>3) образование слов при помощи суффиксов;</w:t>
            </w:r>
            <w:r w:rsidRPr="00942A93">
              <w:rPr>
                <w:rFonts w:ascii="Times New Roman" w:eastAsia="Times New Roman" w:hAnsi="Times New Roman" w:cs="Times New Roman"/>
                <w:color w:val="000000"/>
                <w:sz w:val="28"/>
                <w:szCs w:val="28"/>
              </w:rPr>
              <w:br/>
              <w:t>4) образование слов при помощи приставок;</w:t>
            </w:r>
            <w:r w:rsidRPr="00942A93">
              <w:rPr>
                <w:rFonts w:ascii="Times New Roman" w:eastAsia="Times New Roman" w:hAnsi="Times New Roman" w:cs="Times New Roman"/>
                <w:color w:val="000000"/>
                <w:sz w:val="28"/>
                <w:szCs w:val="28"/>
              </w:rPr>
              <w:br/>
              <w:t>5) различные способы образования слов (при помощи приставок и суффиксов одновременно).</w:t>
            </w:r>
          </w:p>
        </w:tc>
      </w:tr>
      <w:tr w:rsidR="00942A93" w:rsidRPr="00B574E4" w:rsidTr="00942A93">
        <w:tc>
          <w:tcPr>
            <w:tcW w:w="10682" w:type="dxa"/>
            <w:shd w:val="clear" w:color="auto" w:fill="C6D9F1" w:themeFill="text2" w:themeFillTint="33"/>
          </w:tcPr>
          <w:p w:rsidR="00942A93" w:rsidRPr="00B574E4" w:rsidRDefault="00942A93" w:rsidP="00C160BC">
            <w:pPr>
              <w:pStyle w:val="a3"/>
              <w:jc w:val="both"/>
              <w:rPr>
                <w:rFonts w:ascii="Times New Roman" w:eastAsia="Times New Roman" w:hAnsi="Times New Roman" w:cs="Times New Roman"/>
                <w:color w:val="000000"/>
                <w:sz w:val="28"/>
                <w:szCs w:val="28"/>
              </w:rPr>
            </w:pPr>
            <w:r w:rsidRPr="00942A93">
              <w:rPr>
                <w:rFonts w:ascii="Times New Roman" w:eastAsia="Times New Roman" w:hAnsi="Times New Roman" w:cs="Times New Roman"/>
                <w:color w:val="000000"/>
                <w:sz w:val="28"/>
                <w:szCs w:val="28"/>
              </w:rPr>
              <w:t>Такая последовательность подачи материала позволяет сначала научить ребенка выделять корень слова, как значимую его часть, а затем научить образовывать новые слова путем присоединения к корню различных словообразовательных элементов.</w:t>
            </w:r>
            <w:r w:rsidRPr="00942A93">
              <w:rPr>
                <w:rFonts w:ascii="Times New Roman" w:eastAsia="Times New Roman" w:hAnsi="Times New Roman" w:cs="Times New Roman"/>
                <w:color w:val="000000"/>
                <w:sz w:val="28"/>
                <w:szCs w:val="28"/>
              </w:rPr>
              <w:br/>
              <w:t>Ребенок должен научиться выделять изучаемую морфему, сравнивая анализируемое слово с производящим, самостоятельно образовывать новые слова с помощью данной морфемы. Это позволяет значительно обогатить и систематизировать словарный ученика.</w:t>
            </w:r>
          </w:p>
        </w:tc>
      </w:tr>
    </w:tbl>
    <w:p w:rsidR="004F373A" w:rsidRPr="00B574E4" w:rsidRDefault="004F373A" w:rsidP="00942A93">
      <w:pPr>
        <w:pStyle w:val="a3"/>
        <w:jc w:val="both"/>
        <w:rPr>
          <w:rFonts w:ascii="Times New Roman" w:eastAsia="Times New Roman" w:hAnsi="Times New Roman" w:cs="Times New Roman"/>
          <w:color w:val="000000"/>
          <w:sz w:val="28"/>
          <w:szCs w:val="28"/>
        </w:rPr>
      </w:pPr>
    </w:p>
    <w:sectPr w:rsidR="004F373A" w:rsidRPr="00B574E4" w:rsidSect="004F373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4F373A"/>
    <w:rsid w:val="002D5D00"/>
    <w:rsid w:val="004F373A"/>
    <w:rsid w:val="0083168C"/>
    <w:rsid w:val="00942A93"/>
    <w:rsid w:val="00B574E4"/>
    <w:rsid w:val="00E53B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E015DE-A50E-4C67-85DF-1E476F8A3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D00"/>
  </w:style>
  <w:style w:type="paragraph" w:styleId="1">
    <w:name w:val="heading 1"/>
    <w:basedOn w:val="a"/>
    <w:link w:val="10"/>
    <w:uiPriority w:val="9"/>
    <w:qFormat/>
    <w:rsid w:val="004F37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F373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F373A"/>
    <w:pPr>
      <w:spacing w:after="0" w:line="240" w:lineRule="auto"/>
    </w:pPr>
  </w:style>
  <w:style w:type="character" w:customStyle="1" w:styleId="10">
    <w:name w:val="Заголовок 1 Знак"/>
    <w:basedOn w:val="a0"/>
    <w:link w:val="1"/>
    <w:uiPriority w:val="9"/>
    <w:rsid w:val="004F373A"/>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4F373A"/>
    <w:rPr>
      <w:rFonts w:ascii="Times New Roman" w:eastAsia="Times New Roman" w:hAnsi="Times New Roman" w:cs="Times New Roman"/>
      <w:b/>
      <w:bCs/>
      <w:sz w:val="36"/>
      <w:szCs w:val="36"/>
    </w:rPr>
  </w:style>
  <w:style w:type="paragraph" w:styleId="a4">
    <w:name w:val="Normal (Web)"/>
    <w:basedOn w:val="a"/>
    <w:uiPriority w:val="99"/>
    <w:unhideWhenUsed/>
    <w:rsid w:val="004F373A"/>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F373A"/>
    <w:rPr>
      <w:b/>
      <w:bCs/>
    </w:rPr>
  </w:style>
  <w:style w:type="table" w:styleId="a6">
    <w:name w:val="Table Grid"/>
    <w:basedOn w:val="a1"/>
    <w:uiPriority w:val="59"/>
    <w:rsid w:val="00942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11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547</Words>
  <Characters>3123</Characters>
  <Application>Microsoft Office Word</Application>
  <DocSecurity>0</DocSecurity>
  <Lines>26</Lines>
  <Paragraphs>7</Paragraphs>
  <ScaleCrop>false</ScaleCrop>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Ульяна Тищенко</cp:lastModifiedBy>
  <cp:revision>7</cp:revision>
  <dcterms:created xsi:type="dcterms:W3CDTF">2014-05-12T14:29:00Z</dcterms:created>
  <dcterms:modified xsi:type="dcterms:W3CDTF">2020-11-04T17:15:00Z</dcterms:modified>
</cp:coreProperties>
</file>